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47" w:rsidRPr="00BF5506" w:rsidRDefault="00CB0F3F" w:rsidP="00BF55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50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BF5506"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  <w:r w:rsidRPr="00BF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06"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</w:p>
    <w:p w:rsidR="00181DD4" w:rsidRPr="00BF5506" w:rsidRDefault="00181DD4" w:rsidP="00BF55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F550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по дисциплине «Бухгалтерский учет в туризме»</w:t>
      </w:r>
    </w:p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2B" w:rsidRPr="00BF5506" w:rsidRDefault="0052732B" w:rsidP="00BF5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Письменный экзамен с «закрытой книгой» является самой «обычной» формой, когда студент впервые видит вопросы и пишет ответы в течение экзамена. Экзамен проводится в течение 50 минут.</w:t>
      </w:r>
    </w:p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CC" w:rsidRPr="00BF5506" w:rsidRDefault="00D54ECC" w:rsidP="00BF55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5506">
        <w:rPr>
          <w:rFonts w:ascii="Times New Roman" w:hAnsi="Times New Roman" w:cs="Times New Roman"/>
          <w:sz w:val="24"/>
          <w:szCs w:val="24"/>
          <w:u w:val="single"/>
        </w:rPr>
        <w:t>Перечень рассматриваемых вопросов</w:t>
      </w:r>
    </w:p>
    <w:p w:rsidR="00181DD4" w:rsidRPr="00BF5506" w:rsidRDefault="00181DD4" w:rsidP="00BF5506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Туризм и международная торговля</w:t>
      </w:r>
    </w:p>
    <w:p w:rsidR="00181DD4" w:rsidRPr="00BF5506" w:rsidRDefault="00181DD4" w:rsidP="00BF5506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Основные виды туризма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550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kk-KZ"/>
        </w:rPr>
        <w:t>Современное состояние туризма в Казахстане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550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Основные понятия туристских организаций</w:t>
      </w:r>
    </w:p>
    <w:p w:rsidR="00181DD4" w:rsidRPr="00BF5506" w:rsidRDefault="00181DD4" w:rsidP="00BF5506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right="20" w:hanging="567"/>
        <w:jc w:val="left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Роль государства в решении проблем развития индустрии туризма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F550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Правовые основы государственного регулирования туристской деятельности в РК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F5506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Закон РК «О туристской деятельности в Республике Казахстан», </w:t>
      </w:r>
      <w:r w:rsidRPr="00BF5506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Pr="00BF5506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13 июня 2001 года</w:t>
      </w:r>
      <w:r w:rsidRPr="00BF55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F5506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(с</w:t>
      </w:r>
      <w:r w:rsidRPr="00BF550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0" w:name="SUB1000088760"/>
      <w:r w:rsidRPr="00BF5506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BF5506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"http://online.zakon.kz/Document/?link_id=1000088760" \o "СПРАВКА О ЗАКОНЕ РЕСПУБЛИКИ КАЗАХСТАН ОТ 13.06.01 № 211-II" \t "_parent" </w:instrText>
      </w:r>
      <w:r w:rsidRPr="00BF5506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BF5506">
        <w:rPr>
          <w:rStyle w:val="j21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изменениями и дополнениями</w:t>
      </w:r>
      <w:r w:rsidRPr="00BF5506">
        <w:rPr>
          <w:rStyle w:val="j21"/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bookmarkEnd w:id="0"/>
      <w:r w:rsidRPr="00BF550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BF5506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29.09.2014 г.)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F550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Документальное оформление отношений туристской фирмы с туристом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BF5506">
        <w:rPr>
          <w:rFonts w:ascii="Times New Roman" w:eastAsiaTheme="minorEastAsia" w:hAnsi="Times New Roman" w:cs="Times New Roman"/>
          <w:bCs/>
          <w:sz w:val="24"/>
          <w:szCs w:val="24"/>
        </w:rPr>
        <w:t>Субъекты и объекты туристской деятельности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BF5506">
        <w:rPr>
          <w:rFonts w:ascii="Times New Roman" w:eastAsiaTheme="minorEastAsia" w:hAnsi="Times New Roman" w:cs="Times New Roman"/>
          <w:bCs/>
          <w:sz w:val="24"/>
          <w:szCs w:val="24"/>
        </w:rPr>
        <w:t>Туристская индустрия</w:t>
      </w:r>
      <w:r w:rsidRPr="00BF55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5506">
        <w:rPr>
          <w:rFonts w:ascii="Times New Roman" w:eastAsiaTheme="minorEastAsia" w:hAnsi="Times New Roman" w:cs="Times New Roman"/>
          <w:bCs/>
          <w:iCs/>
          <w:sz w:val="24"/>
          <w:szCs w:val="24"/>
        </w:rPr>
        <w:t>Виды услуг в туристской индустрии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BF5506">
        <w:rPr>
          <w:rFonts w:ascii="Times New Roman" w:eastAsiaTheme="minorEastAsia" w:hAnsi="Times New Roman" w:cs="Times New Roman"/>
          <w:bCs/>
          <w:sz w:val="24"/>
          <w:szCs w:val="24"/>
        </w:rPr>
        <w:t>Туристские ресурсы</w:t>
      </w:r>
      <w:r w:rsidRPr="00BF55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BF5506">
        <w:rPr>
          <w:rFonts w:ascii="Times New Roman" w:eastAsiaTheme="minorEastAsia" w:hAnsi="Times New Roman" w:cs="Times New Roman"/>
          <w:bCs/>
          <w:sz w:val="24"/>
          <w:szCs w:val="24"/>
        </w:rPr>
        <w:t>Организационные формы и виды туризма</w:t>
      </w:r>
      <w:r w:rsidRPr="00BF55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BF5506">
        <w:rPr>
          <w:rFonts w:ascii="Times New Roman" w:eastAsiaTheme="minorEastAsia" w:hAnsi="Times New Roman" w:cs="Times New Roman"/>
          <w:bCs/>
          <w:sz w:val="24"/>
          <w:szCs w:val="24"/>
        </w:rPr>
        <w:t>Экспорт и импорт услуг в туристской индустрии</w:t>
      </w:r>
    </w:p>
    <w:p w:rsidR="00181DD4" w:rsidRPr="00BF5506" w:rsidRDefault="00181DD4" w:rsidP="00BF5506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 xml:space="preserve">Основы управления туристическим бизнесом </w:t>
      </w:r>
    </w:p>
    <w:p w:rsidR="00181DD4" w:rsidRPr="00BF5506" w:rsidRDefault="00181DD4" w:rsidP="00BF5506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Менеджмент туристской фирмы</w:t>
      </w:r>
    </w:p>
    <w:p w:rsidR="00181DD4" w:rsidRPr="00BF5506" w:rsidRDefault="00181DD4" w:rsidP="00BF5506">
      <w:pPr>
        <w:pStyle w:val="40"/>
        <w:numPr>
          <w:ilvl w:val="0"/>
          <w:numId w:val="6"/>
        </w:numPr>
        <w:shd w:val="clear" w:color="auto" w:fill="auto"/>
        <w:tabs>
          <w:tab w:val="left" w:pos="682"/>
        </w:tabs>
        <w:spacing w:before="0" w:after="0" w:line="240" w:lineRule="auto"/>
        <w:ind w:left="567" w:right="20" w:hanging="567"/>
        <w:jc w:val="left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Маркетинговая стратегия туристской организации</w:t>
      </w:r>
    </w:p>
    <w:p w:rsidR="00181DD4" w:rsidRPr="00BF5506" w:rsidRDefault="00181DD4" w:rsidP="00BF5506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Лицензирование и сертификация туристской деятельности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Принципы и стратегия ценообразования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Организация бухгалтерского учета на предприятиях туристского бизнеса</w:t>
      </w:r>
    </w:p>
    <w:p w:rsidR="00181DD4" w:rsidRPr="00BF5506" w:rsidRDefault="00181DD4" w:rsidP="00BF5506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Основы бухгалтерского учета на туристских предприятиях</w:t>
      </w:r>
    </w:p>
    <w:p w:rsidR="00181DD4" w:rsidRPr="00BF5506" w:rsidRDefault="00181DD4" w:rsidP="00BF5506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F5506">
        <w:rPr>
          <w:rFonts w:ascii="Times New Roman" w:hAnsi="Times New Roman" w:cs="Times New Roman"/>
          <w:sz w:val="24"/>
          <w:szCs w:val="24"/>
        </w:rPr>
        <w:t>Учетная политика предприятий гостиничного и туристского бизнеса</w:t>
      </w:r>
    </w:p>
    <w:p w:rsidR="00181DD4" w:rsidRPr="00BF5506" w:rsidRDefault="00181DD4" w:rsidP="00BF5506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right="-1" w:hanging="567"/>
        <w:jc w:val="left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Состав затрат, включаемых себестоимость туристского продукта, их структура и классификация</w:t>
      </w:r>
    </w:p>
    <w:p w:rsidR="00181DD4" w:rsidRPr="00BF5506" w:rsidRDefault="00181DD4" w:rsidP="00BF5506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left="567" w:right="-1" w:hanging="567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3"/>
      <w:proofErr w:type="spellStart"/>
      <w:r w:rsidRPr="00BF5506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BF5506">
        <w:rPr>
          <w:rFonts w:ascii="Times New Roman" w:hAnsi="Times New Roman" w:cs="Times New Roman"/>
          <w:sz w:val="24"/>
          <w:szCs w:val="24"/>
        </w:rPr>
        <w:t xml:space="preserve"> себестоимости туристского продукта</w:t>
      </w:r>
      <w:bookmarkEnd w:id="1"/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eastAsiaTheme="majorEastAsia" w:hAnsi="Times New Roman" w:cs="Times New Roman"/>
          <w:bCs/>
          <w:sz w:val="24"/>
          <w:szCs w:val="24"/>
        </w:rPr>
        <w:t>Учет реализации туристского продукта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eastAsiaTheme="majorEastAsia" w:hAnsi="Times New Roman" w:cs="Times New Roman"/>
          <w:bCs/>
          <w:sz w:val="24"/>
          <w:szCs w:val="24"/>
        </w:rPr>
        <w:t>Оценка и учет туристского продукта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eastAsiaTheme="majorEastAsia" w:hAnsi="Times New Roman" w:cs="Times New Roman"/>
          <w:bCs/>
          <w:sz w:val="24"/>
          <w:szCs w:val="24"/>
        </w:rPr>
        <w:t>Документальное оформление турпродукта</w:t>
      </w:r>
    </w:p>
    <w:p w:rsidR="00181DD4" w:rsidRPr="00BF5506" w:rsidRDefault="00181DD4" w:rsidP="00BF5506">
      <w:pPr>
        <w:pStyle w:val="a3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eastAsiaTheme="majorEastAsia" w:hAnsi="Times New Roman" w:cs="Times New Roman"/>
          <w:bCs/>
          <w:sz w:val="24"/>
          <w:szCs w:val="24"/>
          <w:lang w:val="kk-KZ"/>
        </w:rPr>
        <w:t xml:space="preserve">Особенности реализации туристского продукта </w:t>
      </w:r>
    </w:p>
    <w:p w:rsidR="00181DD4" w:rsidRPr="00BF5506" w:rsidRDefault="00181DD4" w:rsidP="00BF5506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right="20" w:hanging="567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Виды посреднических услуг и документальное оформление сделки</w:t>
      </w:r>
    </w:p>
    <w:p w:rsidR="00181DD4" w:rsidRPr="00BF5506" w:rsidRDefault="00181DD4" w:rsidP="00BF5506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Учет турагентской (посреднической) деятельности</w:t>
      </w:r>
    </w:p>
    <w:p w:rsidR="0052732B" w:rsidRPr="00BF5506" w:rsidRDefault="00181DD4" w:rsidP="00BF5506">
      <w:pPr>
        <w:pStyle w:val="40"/>
        <w:numPr>
          <w:ilvl w:val="0"/>
          <w:numId w:val="6"/>
        </w:numPr>
        <w:shd w:val="clear" w:color="auto" w:fill="auto"/>
        <w:spacing w:before="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Учет комиссионных вознаграждений туристского агента</w:t>
      </w:r>
    </w:p>
    <w:p w:rsidR="00181DD4" w:rsidRPr="00BF5506" w:rsidRDefault="00181DD4" w:rsidP="00BF5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ECC" w:rsidRPr="00BF5506" w:rsidRDefault="00D54ECC" w:rsidP="00BF55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5506">
        <w:rPr>
          <w:rFonts w:ascii="Times New Roman" w:hAnsi="Times New Roman" w:cs="Times New Roman"/>
          <w:sz w:val="24"/>
          <w:szCs w:val="24"/>
          <w:u w:val="single"/>
        </w:rPr>
        <w:t>Методические рекомендации</w:t>
      </w:r>
    </w:p>
    <w:p w:rsidR="00D54ECC" w:rsidRPr="00BF5506" w:rsidRDefault="00D54ECC" w:rsidP="00BF55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>Во время экзамена каж</w:t>
      </w:r>
      <w:r w:rsidR="00DB4399" w:rsidRPr="00BF5506">
        <w:rPr>
          <w:rFonts w:ascii="Times New Roman" w:hAnsi="Times New Roman" w:cs="Times New Roman"/>
          <w:sz w:val="24"/>
          <w:szCs w:val="24"/>
        </w:rPr>
        <w:t xml:space="preserve">дому студенту будут предложены </w:t>
      </w:r>
      <w:bookmarkStart w:id="2" w:name="_GoBack"/>
      <w:bookmarkEnd w:id="2"/>
      <w:r w:rsidR="00F51297" w:rsidRPr="00BF5506">
        <w:rPr>
          <w:rFonts w:ascii="Times New Roman" w:hAnsi="Times New Roman" w:cs="Times New Roman"/>
          <w:sz w:val="24"/>
          <w:szCs w:val="24"/>
        </w:rPr>
        <w:t>теоретические вопросы и задачи.</w:t>
      </w:r>
      <w:r w:rsidR="004472FC" w:rsidRPr="00BF5506">
        <w:rPr>
          <w:rFonts w:ascii="Times New Roman" w:hAnsi="Times New Roman" w:cs="Times New Roman"/>
          <w:sz w:val="24"/>
          <w:szCs w:val="24"/>
        </w:rPr>
        <w:t xml:space="preserve"> Каждое задание будет оценено по следующей шкале:</w:t>
      </w:r>
    </w:p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9"/>
        <w:gridCol w:w="2169"/>
        <w:gridCol w:w="2260"/>
        <w:gridCol w:w="2148"/>
      </w:tblGrid>
      <w:tr w:rsidR="001E5558" w:rsidRPr="00F26F36" w:rsidTr="0052732B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Оценка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Буквенный эквивалент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В процентах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58" w:rsidRPr="00F26F36" w:rsidRDefault="001E5558" w:rsidP="00BF5506">
            <w:pPr>
              <w:pStyle w:val="a4"/>
              <w:jc w:val="center"/>
              <w:rPr>
                <w:b/>
                <w:bCs/>
                <w:sz w:val="24"/>
                <w:szCs w:val="24"/>
                <w:lang w:eastAsia="ko-KR"/>
              </w:rPr>
            </w:pPr>
            <w:r w:rsidRPr="00F26F36">
              <w:rPr>
                <w:b/>
                <w:bCs/>
                <w:sz w:val="24"/>
                <w:szCs w:val="24"/>
                <w:lang w:eastAsia="ko-KR"/>
              </w:rPr>
              <w:t>В баллах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  <w:lang w:eastAsia="ko-KR"/>
              </w:rPr>
              <w:t>отлично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95-100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4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A</w:t>
            </w:r>
            <w:r w:rsidRPr="00F26F36">
              <w:rPr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90-94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3.67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  <w:lang w:eastAsia="ko-KR"/>
              </w:rPr>
              <w:t>хорошо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B</w:t>
            </w:r>
            <w:r w:rsidRPr="00F26F36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85-89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3.33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B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80-84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3.0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val="en-US"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val="en-US"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B-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75-79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2.67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C</w:t>
            </w:r>
            <w:r w:rsidRPr="00F26F36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70-74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2.33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65-69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2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C</w:t>
            </w:r>
            <w:r w:rsidRPr="00F26F36">
              <w:rPr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60-64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1.67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D</w:t>
            </w:r>
            <w:r w:rsidRPr="00F26F36">
              <w:rPr>
                <w:sz w:val="24"/>
                <w:szCs w:val="24"/>
                <w:lang w:eastAsia="ko-KR"/>
              </w:rPr>
              <w:t>+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55-59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1.33</w:t>
            </w:r>
          </w:p>
        </w:tc>
      </w:tr>
      <w:tr w:rsidR="001E5558" w:rsidRPr="00F26F36" w:rsidTr="0052732B">
        <w:trPr>
          <w:cantSplit/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50-54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1.0</w:t>
            </w:r>
          </w:p>
        </w:tc>
      </w:tr>
      <w:tr w:rsidR="001E5558" w:rsidRPr="00F26F36" w:rsidTr="0052732B">
        <w:trPr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bCs/>
                <w:sz w:val="24"/>
                <w:szCs w:val="24"/>
                <w:lang w:eastAsia="ko-KR"/>
              </w:rPr>
            </w:pPr>
            <w:r w:rsidRPr="00F26F36">
              <w:rPr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val="en-US" w:eastAsia="ko-KR"/>
              </w:rPr>
              <w:t>F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0-49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58" w:rsidRPr="00F26F36" w:rsidRDefault="001E5558" w:rsidP="00BF5506">
            <w:pPr>
              <w:pStyle w:val="a4"/>
              <w:jc w:val="center"/>
              <w:rPr>
                <w:sz w:val="24"/>
                <w:szCs w:val="24"/>
                <w:lang w:eastAsia="ko-KR"/>
              </w:rPr>
            </w:pPr>
            <w:r w:rsidRPr="00F26F36">
              <w:rPr>
                <w:sz w:val="24"/>
                <w:szCs w:val="24"/>
                <w:lang w:eastAsia="ko-KR"/>
              </w:rPr>
              <w:t>0</w:t>
            </w:r>
          </w:p>
        </w:tc>
      </w:tr>
    </w:tbl>
    <w:p w:rsidR="0052732B" w:rsidRPr="00BF5506" w:rsidRDefault="0052732B" w:rsidP="00BF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72FC" w:rsidRPr="00BF5506" w:rsidRDefault="001E5558" w:rsidP="00F26F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5506">
        <w:rPr>
          <w:rFonts w:ascii="Times New Roman" w:hAnsi="Times New Roman" w:cs="Times New Roman"/>
          <w:sz w:val="24"/>
          <w:szCs w:val="24"/>
        </w:rPr>
        <w:t xml:space="preserve">Оценка за </w:t>
      </w:r>
      <w:proofErr w:type="spellStart"/>
      <w:r w:rsidRPr="00BF5506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BF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506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BF5506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347FBB" w:rsidRPr="00BF5506">
        <w:rPr>
          <w:rFonts w:ascii="Times New Roman" w:hAnsi="Times New Roman" w:cs="Times New Roman"/>
          <w:sz w:val="24"/>
          <w:szCs w:val="24"/>
        </w:rPr>
        <w:t>ется как средняя арифметическая</w:t>
      </w:r>
      <w:r w:rsidRPr="00BF5506">
        <w:rPr>
          <w:rFonts w:ascii="Times New Roman" w:hAnsi="Times New Roman" w:cs="Times New Roman"/>
          <w:sz w:val="24"/>
          <w:szCs w:val="24"/>
        </w:rPr>
        <w:t xml:space="preserve"> оценок за задания.</w:t>
      </w:r>
    </w:p>
    <w:p w:rsidR="0052732B" w:rsidRPr="00BF5506" w:rsidRDefault="0052732B" w:rsidP="00BF55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558" w:rsidRPr="00BF5506" w:rsidRDefault="001E5558" w:rsidP="00BF55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5506">
        <w:rPr>
          <w:rFonts w:ascii="Times New Roman" w:hAnsi="Times New Roman" w:cs="Times New Roman"/>
          <w:sz w:val="24"/>
          <w:szCs w:val="24"/>
          <w:u w:val="single"/>
        </w:rPr>
        <w:t>Критерии оценок</w:t>
      </w:r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proofErr w:type="gramStart"/>
      <w:r w:rsidRPr="00BF5506">
        <w:rPr>
          <w:bCs/>
          <w:sz w:val="24"/>
          <w:szCs w:val="24"/>
          <w:lang w:eastAsia="ko-KR"/>
        </w:rPr>
        <w:t>Отлично» - если студент продемонстрировал, что глубоко и прочно усвоил материал (вопрос), исчерпывающе, последовательно, грамотно и логически стройно его излагает, не затрудняется с отве</w:t>
      </w:r>
      <w:r w:rsidR="00833655" w:rsidRPr="00BF5506">
        <w:rPr>
          <w:bCs/>
          <w:sz w:val="24"/>
          <w:szCs w:val="24"/>
          <w:lang w:eastAsia="ko-KR"/>
        </w:rPr>
        <w:t xml:space="preserve">том при видоизменении задания, </w:t>
      </w:r>
      <w:r w:rsidRPr="00BF5506">
        <w:rPr>
          <w:bCs/>
          <w:sz w:val="24"/>
          <w:szCs w:val="24"/>
          <w:lang w:eastAsia="ko-KR"/>
        </w:rPr>
        <w:t>при необходимости свободно справляется с практическими заданиями, правильно обосновывает принятые решения, умеет самостоятельно обобщать и излагать материал (ответ на вопрос), не допуская ошибок (оценка А) или допустил одну-две несущественные ошибки (оценка А-).</w:t>
      </w:r>
      <w:proofErr w:type="gramEnd"/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 xml:space="preserve">«Хорошо» - если студент твердо знает материал (вопрос), грамотно и по существу излагает его, не допуская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 </w:t>
      </w:r>
      <w:proofErr w:type="gramStart"/>
      <w:r w:rsidRPr="00BF5506">
        <w:rPr>
          <w:bCs/>
          <w:sz w:val="24"/>
          <w:szCs w:val="24"/>
          <w:lang w:eastAsia="ko-KR"/>
        </w:rPr>
        <w:t xml:space="preserve">Допускаются неточности в формулировках ответов (оценка </w:t>
      </w:r>
      <w:r w:rsidRPr="00BF5506">
        <w:rPr>
          <w:bCs/>
          <w:sz w:val="24"/>
          <w:szCs w:val="24"/>
          <w:lang w:val="en-US" w:eastAsia="ko-KR"/>
        </w:rPr>
        <w:t>B</w:t>
      </w:r>
      <w:r w:rsidRPr="00BF5506">
        <w:rPr>
          <w:bCs/>
          <w:sz w:val="24"/>
          <w:szCs w:val="24"/>
          <w:lang w:eastAsia="ko-KR"/>
        </w:rPr>
        <w:t>+) или одна-две ошибки</w:t>
      </w:r>
      <w:r w:rsidR="00833655" w:rsidRPr="00BF5506">
        <w:rPr>
          <w:bCs/>
          <w:sz w:val="24"/>
          <w:szCs w:val="24"/>
          <w:lang w:eastAsia="ko-KR"/>
        </w:rPr>
        <w:t xml:space="preserve"> в ответах</w:t>
      </w:r>
      <w:r w:rsidRPr="00BF5506">
        <w:rPr>
          <w:bCs/>
          <w:sz w:val="24"/>
          <w:szCs w:val="24"/>
          <w:lang w:eastAsia="ko-KR"/>
        </w:rPr>
        <w:t xml:space="preserve"> (отсутствует обоснование своего довода, не приведена теорема, формула на которых основываются в целом правильные заключения (оценка В)</w:t>
      </w:r>
      <w:r w:rsidR="00833655" w:rsidRPr="00BF5506">
        <w:rPr>
          <w:bCs/>
          <w:sz w:val="24"/>
          <w:szCs w:val="24"/>
          <w:lang w:eastAsia="ko-KR"/>
        </w:rPr>
        <w:t xml:space="preserve"> или имеется одна существенная ошибка, которая исказила только часть ответа, а большая часть ответа правильная (оценка В-).</w:t>
      </w:r>
      <w:proofErr w:type="gramEnd"/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 xml:space="preserve">«Удовлетворительно» - если студент усвоил только основной материал, но не знает отдельных </w:t>
      </w:r>
      <w:r w:rsidR="00833655" w:rsidRPr="00BF5506">
        <w:rPr>
          <w:bCs/>
          <w:sz w:val="24"/>
          <w:szCs w:val="24"/>
          <w:lang w:eastAsia="ko-KR"/>
        </w:rPr>
        <w:t xml:space="preserve">важных </w:t>
      </w:r>
      <w:r w:rsidRPr="00BF5506">
        <w:rPr>
          <w:bCs/>
          <w:sz w:val="24"/>
          <w:szCs w:val="24"/>
          <w:lang w:eastAsia="ko-KR"/>
        </w:rPr>
        <w:t>деталей</w:t>
      </w:r>
      <w:r w:rsidR="00833655" w:rsidRPr="00BF5506">
        <w:rPr>
          <w:bCs/>
          <w:sz w:val="24"/>
          <w:szCs w:val="24"/>
          <w:lang w:eastAsia="ko-KR"/>
        </w:rPr>
        <w:t>, никак не используя их в анализе (оценка С+)</w:t>
      </w:r>
      <w:r w:rsidRPr="00BF5506">
        <w:rPr>
          <w:bCs/>
          <w:sz w:val="24"/>
          <w:szCs w:val="24"/>
          <w:lang w:eastAsia="ko-KR"/>
        </w:rPr>
        <w:t xml:space="preserve">, допускает </w:t>
      </w:r>
      <w:r w:rsidR="00833655" w:rsidRPr="00BF5506">
        <w:rPr>
          <w:bCs/>
          <w:sz w:val="24"/>
          <w:szCs w:val="24"/>
          <w:lang w:eastAsia="ko-KR"/>
        </w:rPr>
        <w:t xml:space="preserve">логические </w:t>
      </w:r>
      <w:r w:rsidRPr="00BF5506">
        <w:rPr>
          <w:bCs/>
          <w:sz w:val="24"/>
          <w:szCs w:val="24"/>
          <w:lang w:eastAsia="ko-KR"/>
        </w:rPr>
        <w:t>неточности</w:t>
      </w:r>
      <w:r w:rsidR="00833655" w:rsidRPr="00BF5506">
        <w:rPr>
          <w:bCs/>
          <w:sz w:val="24"/>
          <w:szCs w:val="24"/>
          <w:lang w:eastAsia="ko-KR"/>
        </w:rPr>
        <w:t>, неверную запись формул (оценка С)</w:t>
      </w:r>
      <w:r w:rsidRPr="00BF5506">
        <w:rPr>
          <w:bCs/>
          <w:sz w:val="24"/>
          <w:szCs w:val="24"/>
          <w:lang w:eastAsia="ko-KR"/>
        </w:rPr>
        <w:t>, недостаточно правильные формулировки</w:t>
      </w:r>
      <w:r w:rsidR="00833655" w:rsidRPr="00BF5506">
        <w:rPr>
          <w:bCs/>
          <w:sz w:val="24"/>
          <w:szCs w:val="24"/>
          <w:lang w:eastAsia="ko-KR"/>
        </w:rPr>
        <w:t xml:space="preserve"> (оценка </w:t>
      </w:r>
      <w:proofErr w:type="gramStart"/>
      <w:r w:rsidR="00833655" w:rsidRPr="00BF5506">
        <w:rPr>
          <w:bCs/>
          <w:sz w:val="24"/>
          <w:szCs w:val="24"/>
          <w:lang w:eastAsia="ko-KR"/>
        </w:rPr>
        <w:t>С-</w:t>
      </w:r>
      <w:proofErr w:type="gramEnd"/>
      <w:r w:rsidR="00833655" w:rsidRPr="00BF5506">
        <w:rPr>
          <w:bCs/>
          <w:sz w:val="24"/>
          <w:szCs w:val="24"/>
          <w:lang w:eastAsia="ko-KR"/>
        </w:rPr>
        <w:t>)</w:t>
      </w:r>
      <w:r w:rsidRPr="00BF5506">
        <w:rPr>
          <w:bCs/>
          <w:sz w:val="24"/>
          <w:szCs w:val="24"/>
          <w:lang w:eastAsia="ko-KR"/>
        </w:rPr>
        <w:t xml:space="preserve">, нарушает </w:t>
      </w:r>
      <w:r w:rsidR="00833655" w:rsidRPr="00BF5506">
        <w:rPr>
          <w:bCs/>
          <w:sz w:val="24"/>
          <w:szCs w:val="24"/>
          <w:lang w:eastAsia="ko-KR"/>
        </w:rPr>
        <w:t xml:space="preserve">логическую </w:t>
      </w:r>
      <w:r w:rsidRPr="00BF5506">
        <w:rPr>
          <w:bCs/>
          <w:sz w:val="24"/>
          <w:szCs w:val="24"/>
          <w:lang w:eastAsia="ko-KR"/>
        </w:rPr>
        <w:t xml:space="preserve">последовательность в изложении материала (вопроса) и испытывает затруднения в </w:t>
      </w:r>
      <w:r w:rsidR="00833655" w:rsidRPr="00BF5506">
        <w:rPr>
          <w:bCs/>
          <w:sz w:val="24"/>
          <w:szCs w:val="24"/>
          <w:lang w:eastAsia="ko-KR"/>
        </w:rPr>
        <w:t>выполнении практических заданий</w:t>
      </w:r>
      <w:r w:rsidR="00833655" w:rsidRPr="00BF5506">
        <w:rPr>
          <w:sz w:val="24"/>
          <w:szCs w:val="24"/>
        </w:rPr>
        <w:t xml:space="preserve"> (</w:t>
      </w:r>
      <w:r w:rsidR="00833655" w:rsidRPr="00BF5506">
        <w:rPr>
          <w:bCs/>
          <w:sz w:val="24"/>
          <w:szCs w:val="24"/>
          <w:lang w:eastAsia="ko-KR"/>
        </w:rPr>
        <w:t xml:space="preserve">оценка D+) и </w:t>
      </w:r>
      <w:proofErr w:type="spellStart"/>
      <w:r w:rsidR="00833655" w:rsidRPr="00BF5506">
        <w:rPr>
          <w:bCs/>
          <w:sz w:val="24"/>
          <w:szCs w:val="24"/>
          <w:lang w:eastAsia="ko-KR"/>
        </w:rPr>
        <w:t>интепретации</w:t>
      </w:r>
      <w:proofErr w:type="spellEnd"/>
      <w:r w:rsidR="00833655" w:rsidRPr="00BF5506">
        <w:rPr>
          <w:bCs/>
          <w:sz w:val="24"/>
          <w:szCs w:val="24"/>
          <w:lang w:eastAsia="ko-KR"/>
        </w:rPr>
        <w:t xml:space="preserve"> полученных результатов (оценка </w:t>
      </w:r>
      <w:r w:rsidR="00833655" w:rsidRPr="00BF5506">
        <w:rPr>
          <w:bCs/>
          <w:sz w:val="24"/>
          <w:szCs w:val="24"/>
          <w:lang w:val="en-US" w:eastAsia="ko-KR"/>
        </w:rPr>
        <w:t>D</w:t>
      </w:r>
      <w:r w:rsidR="00833655" w:rsidRPr="00BF5506">
        <w:rPr>
          <w:bCs/>
          <w:sz w:val="24"/>
          <w:szCs w:val="24"/>
          <w:lang w:eastAsia="ko-KR"/>
        </w:rPr>
        <w:t xml:space="preserve">). </w:t>
      </w:r>
    </w:p>
    <w:p w:rsidR="001E5558" w:rsidRPr="00BF5506" w:rsidRDefault="001E5558" w:rsidP="00BF5506">
      <w:pPr>
        <w:pStyle w:val="a4"/>
        <w:ind w:firstLine="709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>«Неудовлетворительно» - если студент не знает значительной части материала (вопроса), допускает существенные ошибки, с большими затруднениями выполняет практические задания, задачи</w:t>
      </w:r>
      <w:r w:rsidR="00833655" w:rsidRPr="00BF5506">
        <w:rPr>
          <w:bCs/>
          <w:sz w:val="24"/>
          <w:szCs w:val="24"/>
          <w:lang w:eastAsia="ko-KR"/>
        </w:rPr>
        <w:t xml:space="preserve"> (оценка </w:t>
      </w:r>
      <w:r w:rsidR="00833655" w:rsidRPr="00BF5506">
        <w:rPr>
          <w:bCs/>
          <w:sz w:val="24"/>
          <w:szCs w:val="24"/>
          <w:lang w:val="en-US" w:eastAsia="ko-KR"/>
        </w:rPr>
        <w:t>F</w:t>
      </w:r>
      <w:r w:rsidR="00833655" w:rsidRPr="00BF5506">
        <w:rPr>
          <w:bCs/>
          <w:sz w:val="24"/>
          <w:szCs w:val="24"/>
          <w:lang w:eastAsia="ko-KR"/>
        </w:rPr>
        <w:t>)</w:t>
      </w:r>
      <w:r w:rsidRPr="00BF5506">
        <w:rPr>
          <w:bCs/>
          <w:sz w:val="24"/>
          <w:szCs w:val="24"/>
          <w:lang w:eastAsia="ko-KR"/>
        </w:rPr>
        <w:t>.</w:t>
      </w:r>
    </w:p>
    <w:p w:rsidR="001E5558" w:rsidRPr="00BF5506" w:rsidRDefault="001E5558" w:rsidP="00BF5506">
      <w:pPr>
        <w:pStyle w:val="a4"/>
        <w:ind w:firstLine="720"/>
        <w:rPr>
          <w:bCs/>
          <w:sz w:val="24"/>
          <w:szCs w:val="24"/>
          <w:lang w:eastAsia="ko-KR"/>
        </w:rPr>
      </w:pPr>
      <w:r w:rsidRPr="00BF5506">
        <w:rPr>
          <w:bCs/>
          <w:sz w:val="24"/>
          <w:szCs w:val="24"/>
          <w:lang w:eastAsia="ko-KR"/>
        </w:rPr>
        <w:t xml:space="preserve">Критерием правильного решения задачи является получение верного ответа и указание основных моментов решения, во всех остальных случаях задача оценивается </w:t>
      </w:r>
      <w:proofErr w:type="gramStart"/>
      <w:r w:rsidRPr="00BF5506">
        <w:rPr>
          <w:bCs/>
          <w:sz w:val="24"/>
          <w:szCs w:val="24"/>
          <w:lang w:eastAsia="ko-KR"/>
        </w:rPr>
        <w:t>на</w:t>
      </w:r>
      <w:proofErr w:type="gramEnd"/>
      <w:r w:rsidRPr="00BF5506">
        <w:rPr>
          <w:bCs/>
          <w:sz w:val="24"/>
          <w:szCs w:val="24"/>
          <w:lang w:eastAsia="ko-KR"/>
        </w:rPr>
        <w:t xml:space="preserve"> неудовлетворительно.</w:t>
      </w:r>
      <w:r w:rsidR="00833655" w:rsidRPr="00BF5506">
        <w:rPr>
          <w:bCs/>
          <w:sz w:val="24"/>
          <w:szCs w:val="24"/>
          <w:lang w:eastAsia="ko-KR"/>
        </w:rPr>
        <w:t xml:space="preserve"> Арифметическая ошибка в ответе на какое-либо задание при правильно указанной формуле – вариант неправильного решения задачи и оценивается максим</w:t>
      </w:r>
      <w:r w:rsidR="0052732B" w:rsidRPr="00BF5506">
        <w:rPr>
          <w:bCs/>
          <w:sz w:val="24"/>
          <w:szCs w:val="24"/>
          <w:lang w:eastAsia="ko-KR"/>
        </w:rPr>
        <w:t>ум на оценку удовлетворительно.</w:t>
      </w:r>
    </w:p>
    <w:p w:rsidR="0052732B" w:rsidRPr="00BF5506" w:rsidRDefault="0052732B" w:rsidP="00BF5506">
      <w:pPr>
        <w:pStyle w:val="a4"/>
        <w:rPr>
          <w:bCs/>
          <w:sz w:val="24"/>
          <w:szCs w:val="24"/>
          <w:lang w:eastAsia="ko-KR"/>
        </w:rPr>
      </w:pPr>
    </w:p>
    <w:p w:rsidR="00833655" w:rsidRPr="00BF5506" w:rsidRDefault="00833655" w:rsidP="00BF5506">
      <w:pPr>
        <w:pStyle w:val="a4"/>
        <w:jc w:val="center"/>
        <w:rPr>
          <w:bCs/>
          <w:sz w:val="24"/>
          <w:szCs w:val="24"/>
          <w:u w:val="single"/>
          <w:lang w:val="kk-KZ" w:eastAsia="ko-KR"/>
        </w:rPr>
      </w:pPr>
      <w:r w:rsidRPr="00BF5506">
        <w:rPr>
          <w:bCs/>
          <w:sz w:val="24"/>
          <w:szCs w:val="24"/>
          <w:u w:val="single"/>
          <w:lang w:eastAsia="ko-KR"/>
        </w:rPr>
        <w:t>Список литературы</w:t>
      </w:r>
    </w:p>
    <w:p w:rsidR="00BF5506" w:rsidRPr="003A7C78" w:rsidRDefault="00BF5506" w:rsidP="003A7C7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A7C78">
        <w:rPr>
          <w:rFonts w:ascii="Times New Roman" w:hAnsi="Times New Roman" w:cs="Times New Roman"/>
          <w:bCs/>
          <w:sz w:val="24"/>
          <w:szCs w:val="24"/>
        </w:rPr>
        <w:t xml:space="preserve">Закон </w:t>
      </w:r>
      <w:r w:rsidRPr="003A7C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РК </w:t>
      </w:r>
      <w:r w:rsidRPr="003A7C78">
        <w:rPr>
          <w:rFonts w:ascii="Times New Roman" w:hAnsi="Times New Roman" w:cs="Times New Roman"/>
          <w:bCs/>
          <w:sz w:val="24"/>
          <w:szCs w:val="24"/>
        </w:rPr>
        <w:t>«О бухгалтерском учете и финансовой отчетности» от 28. 02 2007 г</w:t>
      </w:r>
      <w:r w:rsidRPr="003A7C78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3A7C78">
        <w:rPr>
          <w:rFonts w:ascii="Times New Roman" w:hAnsi="Times New Roman" w:cs="Times New Roman"/>
          <w:bCs/>
          <w:sz w:val="24"/>
          <w:szCs w:val="24"/>
        </w:rPr>
        <w:t xml:space="preserve"> №234 – </w:t>
      </w:r>
      <w:r w:rsidRPr="003A7C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ІІІ </w:t>
      </w:r>
      <w:r w:rsidRPr="003A7C78">
        <w:rPr>
          <w:rStyle w:val="j22"/>
          <w:rFonts w:ascii="Times New Roman" w:hAnsi="Times New Roman" w:cs="Times New Roman"/>
          <w:iCs/>
          <w:sz w:val="24"/>
          <w:szCs w:val="24"/>
          <w:shd w:val="clear" w:color="auto" w:fill="FFFFFF"/>
        </w:rPr>
        <w:t>(с</w:t>
      </w:r>
      <w:r w:rsidRPr="003A7C7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hyperlink r:id="rId9" w:tgtFrame="_parent" w:tooltip="СПРАВКА О ЗАКОНЕ РК ОТ 28.02.2007 № 234-III" w:history="1">
        <w:r w:rsidRPr="003A7C78">
          <w:rPr>
            <w:rStyle w:val="j23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изменениями и дополнениями</w:t>
        </w:r>
      </w:hyperlink>
      <w:r w:rsidRPr="003A7C7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3A7C78">
        <w:rPr>
          <w:rStyle w:val="j22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13.01.2014 г.)</w:t>
      </w:r>
    </w:p>
    <w:p w:rsidR="00BF5506" w:rsidRPr="003A7C78" w:rsidRDefault="00BF5506" w:rsidP="003A7C7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rPr>
          <w:rStyle w:val="s3"/>
          <w:rFonts w:ascii="Times New Roman" w:hAnsi="Times New Roman" w:cs="Times New Roman"/>
          <w:bCs/>
          <w:sz w:val="24"/>
          <w:szCs w:val="24"/>
          <w:lang w:val="kk-KZ"/>
        </w:rPr>
      </w:pPr>
      <w:r w:rsidRPr="003A7C78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 РК</w:t>
      </w:r>
      <w:r w:rsidRPr="003A7C78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«</w:t>
      </w:r>
      <w:r w:rsidRPr="003A7C78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</w:rPr>
        <w:t>О туристской деятельности в Республике Казахстан</w:t>
      </w:r>
      <w:r w:rsidRPr="003A7C78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»</w:t>
      </w:r>
      <w:r w:rsidRPr="003A7C78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13</w:t>
      </w:r>
      <w:r w:rsidRPr="003A7C78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.06.</w:t>
      </w:r>
      <w:r w:rsidRPr="003A7C78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</w:rPr>
        <w:t>2001 г</w:t>
      </w:r>
      <w:r w:rsidRPr="003A7C78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.</w:t>
      </w:r>
      <w:r w:rsidRPr="003A7C78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№211-II</w:t>
      </w:r>
      <w:r w:rsidRPr="003A7C78">
        <w:rPr>
          <w:rStyle w:val="s1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3A7C7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(с</w:t>
      </w:r>
      <w:r w:rsidRPr="003A7C7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hyperlink r:id="rId10" w:tgtFrame="_parent" w:tooltip="СПРАВКА О ЗАКОНЕ РЕСПУБЛИКИ КАЗАХСТАН ОТ 13.06.01 № 211-II" w:history="1">
        <w:r w:rsidRPr="003A7C78">
          <w:rPr>
            <w:rStyle w:val="j21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изменениями и дополнениями</w:t>
        </w:r>
      </w:hyperlink>
      <w:r w:rsidRPr="003A7C7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3A7C7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29.09.2014 г.)</w:t>
      </w:r>
    </w:p>
    <w:p w:rsidR="00BF5506" w:rsidRPr="003A7C78" w:rsidRDefault="00BF5506" w:rsidP="003A7C7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A7C78">
        <w:rPr>
          <w:rFonts w:ascii="Times New Roman" w:hAnsi="Times New Roman" w:cs="Times New Roman"/>
          <w:bCs/>
          <w:sz w:val="24"/>
          <w:szCs w:val="24"/>
        </w:rPr>
        <w:t>Приказ Министра финансов Республики Казахстан от 22 июня 2007 года  № 221 «Об утверждении Правил ведения бухгалтерского учета»</w:t>
      </w:r>
    </w:p>
    <w:p w:rsidR="00BF5506" w:rsidRPr="003A7C78" w:rsidRDefault="00BF5506" w:rsidP="003A7C78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A7C78">
        <w:rPr>
          <w:rFonts w:ascii="Times New Roman" w:hAnsi="Times New Roman" w:cs="Times New Roman"/>
          <w:bCs/>
          <w:sz w:val="24"/>
          <w:szCs w:val="24"/>
        </w:rPr>
        <w:t>Приказ Министра финансов Республики Казахстан от 23 мая 2007 года №185 «Об утверждении Типового плана счетов бухгалтерского учета»</w:t>
      </w:r>
    </w:p>
    <w:p w:rsidR="00BF5506" w:rsidRPr="003A7C78" w:rsidRDefault="00BF5506" w:rsidP="003A7C78">
      <w:pPr>
        <w:pStyle w:val="46"/>
        <w:numPr>
          <w:ilvl w:val="0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3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3A7C78">
        <w:rPr>
          <w:rFonts w:ascii="Times New Roman" w:hAnsi="Times New Roman" w:cs="Times New Roman"/>
          <w:sz w:val="24"/>
          <w:szCs w:val="24"/>
        </w:rPr>
        <w:t>Бейсенбаева</w:t>
      </w:r>
      <w:proofErr w:type="spellEnd"/>
      <w:r w:rsidRPr="003A7C78">
        <w:rPr>
          <w:rFonts w:ascii="Times New Roman" w:hAnsi="Times New Roman" w:cs="Times New Roman"/>
          <w:sz w:val="24"/>
          <w:szCs w:val="24"/>
        </w:rPr>
        <w:t xml:space="preserve"> А.К</w:t>
      </w:r>
      <w:r w:rsidRPr="003A7C7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7C78">
        <w:rPr>
          <w:rFonts w:ascii="Times New Roman" w:hAnsi="Times New Roman" w:cs="Times New Roman"/>
          <w:sz w:val="24"/>
          <w:szCs w:val="24"/>
        </w:rPr>
        <w:t xml:space="preserve"> Бухгалтерский учет в туристских организациях</w:t>
      </w:r>
      <w:r w:rsidRPr="003A7C7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3A7C78">
        <w:rPr>
          <w:rFonts w:ascii="Times New Roman" w:hAnsi="Times New Roman" w:cs="Times New Roman"/>
          <w:sz w:val="24"/>
          <w:szCs w:val="24"/>
        </w:rPr>
        <w:t xml:space="preserve">- Алматы: </w:t>
      </w:r>
      <w:proofErr w:type="spellStart"/>
      <w:r w:rsidRPr="003A7C78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3A7C78">
        <w:rPr>
          <w:rFonts w:ascii="Times New Roman" w:hAnsi="Times New Roman" w:cs="Times New Roman"/>
          <w:sz w:val="24"/>
          <w:szCs w:val="24"/>
        </w:rPr>
        <w:t xml:space="preserve"> им. аль-</w:t>
      </w:r>
      <w:proofErr w:type="spellStart"/>
      <w:r w:rsidRPr="003A7C7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3A7C78">
        <w:rPr>
          <w:rFonts w:ascii="Times New Roman" w:hAnsi="Times New Roman" w:cs="Times New Roman"/>
          <w:sz w:val="24"/>
          <w:szCs w:val="24"/>
        </w:rPr>
        <w:t>, 2009. - 57 стр.</w:t>
      </w:r>
    </w:p>
    <w:p w:rsidR="00BF5506" w:rsidRPr="003A7C78" w:rsidRDefault="00BF5506" w:rsidP="003A7C78">
      <w:pPr>
        <w:pStyle w:val="a4"/>
        <w:widowControl w:val="0"/>
        <w:numPr>
          <w:ilvl w:val="0"/>
          <w:numId w:val="11"/>
        </w:numPr>
        <w:tabs>
          <w:tab w:val="left" w:pos="567"/>
          <w:tab w:val="left" w:pos="833"/>
        </w:tabs>
        <w:ind w:left="567" w:hanging="567"/>
        <w:jc w:val="left"/>
        <w:rPr>
          <w:bCs/>
          <w:sz w:val="24"/>
          <w:szCs w:val="24"/>
          <w:lang w:val="kk-KZ"/>
        </w:rPr>
      </w:pPr>
      <w:r w:rsidRPr="003A7C78">
        <w:rPr>
          <w:bCs/>
          <w:sz w:val="24"/>
          <w:szCs w:val="24"/>
        </w:rPr>
        <w:t>Назарова В.Л</w:t>
      </w:r>
      <w:r w:rsidRPr="003A7C78">
        <w:rPr>
          <w:bCs/>
          <w:sz w:val="24"/>
          <w:szCs w:val="24"/>
          <w:lang w:val="kk-KZ"/>
        </w:rPr>
        <w:t>.</w:t>
      </w:r>
      <w:r w:rsidRPr="003A7C78">
        <w:rPr>
          <w:bCs/>
          <w:sz w:val="24"/>
          <w:szCs w:val="24"/>
        </w:rPr>
        <w:t xml:space="preserve"> Бухгалтерский учет в отраслях</w:t>
      </w:r>
      <w:r w:rsidRPr="003A7C78">
        <w:rPr>
          <w:bCs/>
          <w:sz w:val="24"/>
          <w:szCs w:val="24"/>
          <w:lang w:val="kk-KZ"/>
        </w:rPr>
        <w:t>.</w:t>
      </w:r>
      <w:r w:rsidRPr="003A7C78">
        <w:rPr>
          <w:bCs/>
          <w:sz w:val="24"/>
          <w:szCs w:val="24"/>
        </w:rPr>
        <w:t xml:space="preserve"> Алматы</w:t>
      </w:r>
      <w:r w:rsidRPr="003A7C78">
        <w:rPr>
          <w:bCs/>
          <w:sz w:val="24"/>
          <w:szCs w:val="24"/>
          <w:lang w:val="kk-KZ"/>
        </w:rPr>
        <w:t>,</w:t>
      </w:r>
      <w:r w:rsidRPr="003A7C78">
        <w:rPr>
          <w:bCs/>
          <w:sz w:val="24"/>
          <w:szCs w:val="24"/>
        </w:rPr>
        <w:t xml:space="preserve"> «Экономика»</w:t>
      </w:r>
      <w:r w:rsidRPr="003A7C78">
        <w:rPr>
          <w:bCs/>
          <w:sz w:val="24"/>
          <w:szCs w:val="24"/>
          <w:lang w:val="kk-KZ"/>
        </w:rPr>
        <w:t>,</w:t>
      </w:r>
      <w:r w:rsidRPr="003A7C78">
        <w:rPr>
          <w:bCs/>
          <w:sz w:val="24"/>
          <w:szCs w:val="24"/>
        </w:rPr>
        <w:t xml:space="preserve"> 2005</w:t>
      </w:r>
    </w:p>
    <w:p w:rsidR="00BF5506" w:rsidRPr="003A7C78" w:rsidRDefault="00BF5506" w:rsidP="003A7C78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567" w:right="-270" w:hanging="567"/>
        <w:rPr>
          <w:rFonts w:ascii="Times New Roman" w:hAnsi="Times New Roman" w:cs="Times New Roman"/>
          <w:sz w:val="24"/>
          <w:szCs w:val="24"/>
        </w:rPr>
      </w:pPr>
      <w:r w:rsidRPr="003A7C7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Нурсеитов </w:t>
      </w:r>
      <w:r w:rsidRPr="003A7C78">
        <w:rPr>
          <w:rFonts w:ascii="Times New Roman" w:hAnsi="Times New Roman" w:cs="Times New Roman"/>
          <w:sz w:val="24"/>
          <w:szCs w:val="24"/>
        </w:rPr>
        <w:t>Э</w:t>
      </w:r>
      <w:r w:rsidRPr="003A7C78">
        <w:rPr>
          <w:rFonts w:ascii="Times New Roman" w:hAnsi="Times New Roman" w:cs="Times New Roman"/>
          <w:sz w:val="24"/>
          <w:szCs w:val="24"/>
          <w:lang w:val="kk-KZ"/>
        </w:rPr>
        <w:t>.О. Бухгалтерский учет в организациях: учебное пособие, ТОО Издательство «</w:t>
      </w:r>
      <w:r w:rsidRPr="003A7C78">
        <w:rPr>
          <w:rFonts w:ascii="Times New Roman" w:hAnsi="Times New Roman" w:cs="Times New Roman"/>
          <w:sz w:val="24"/>
          <w:szCs w:val="24"/>
          <w:lang w:val="en-US"/>
        </w:rPr>
        <w:t>LEM</w:t>
      </w:r>
      <w:r w:rsidRPr="003A7C78">
        <w:rPr>
          <w:rFonts w:ascii="Times New Roman" w:hAnsi="Times New Roman" w:cs="Times New Roman"/>
          <w:sz w:val="24"/>
          <w:szCs w:val="24"/>
          <w:lang w:val="kk-KZ"/>
        </w:rPr>
        <w:t>», Алматы, 2010</w:t>
      </w:r>
    </w:p>
    <w:p w:rsidR="00BF5506" w:rsidRPr="003A7C78" w:rsidRDefault="00BF5506" w:rsidP="003A7C78">
      <w:pPr>
        <w:pStyle w:val="a4"/>
        <w:widowControl w:val="0"/>
        <w:numPr>
          <w:ilvl w:val="0"/>
          <w:numId w:val="11"/>
        </w:numPr>
        <w:tabs>
          <w:tab w:val="left" w:pos="567"/>
        </w:tabs>
        <w:ind w:left="567" w:hanging="567"/>
        <w:jc w:val="left"/>
        <w:rPr>
          <w:bCs/>
          <w:sz w:val="24"/>
          <w:szCs w:val="24"/>
        </w:rPr>
      </w:pPr>
      <w:r w:rsidRPr="003A7C78">
        <w:rPr>
          <w:bCs/>
          <w:sz w:val="24"/>
          <w:szCs w:val="24"/>
          <w:lang w:val="kk-KZ"/>
        </w:rPr>
        <w:t xml:space="preserve">Ержанов М.С., Нурумов А.А. «Финансовая отчетность казахстанских предприятий». </w:t>
      </w:r>
      <w:r w:rsidRPr="003A7C78">
        <w:rPr>
          <w:sz w:val="24"/>
          <w:szCs w:val="24"/>
        </w:rPr>
        <w:t>Алматы</w:t>
      </w:r>
      <w:r w:rsidRPr="003A7C78">
        <w:rPr>
          <w:sz w:val="24"/>
          <w:szCs w:val="24"/>
          <w:lang w:val="kk-KZ"/>
        </w:rPr>
        <w:t>,</w:t>
      </w:r>
      <w:r w:rsidRPr="003A7C78">
        <w:rPr>
          <w:sz w:val="24"/>
          <w:szCs w:val="24"/>
        </w:rPr>
        <w:t xml:space="preserve"> </w:t>
      </w:r>
      <w:r w:rsidRPr="003A7C78">
        <w:rPr>
          <w:sz w:val="24"/>
          <w:szCs w:val="24"/>
          <w:lang w:val="kk-KZ"/>
        </w:rPr>
        <w:t>«</w:t>
      </w:r>
      <w:r w:rsidRPr="003A7C78">
        <w:rPr>
          <w:sz w:val="24"/>
          <w:szCs w:val="24"/>
        </w:rPr>
        <w:t>Экономика</w:t>
      </w:r>
      <w:r w:rsidRPr="003A7C78">
        <w:rPr>
          <w:sz w:val="24"/>
          <w:szCs w:val="24"/>
          <w:lang w:val="kk-KZ"/>
        </w:rPr>
        <w:t xml:space="preserve">», </w:t>
      </w:r>
      <w:r w:rsidRPr="003A7C78">
        <w:rPr>
          <w:sz w:val="24"/>
          <w:szCs w:val="24"/>
        </w:rPr>
        <w:t>2007</w:t>
      </w:r>
    </w:p>
    <w:p w:rsidR="00BF5506" w:rsidRPr="003A7C78" w:rsidRDefault="00BF5506" w:rsidP="003A7C78">
      <w:pPr>
        <w:pStyle w:val="a4"/>
        <w:widowControl w:val="0"/>
        <w:numPr>
          <w:ilvl w:val="0"/>
          <w:numId w:val="11"/>
        </w:numPr>
        <w:tabs>
          <w:tab w:val="left" w:pos="567"/>
        </w:tabs>
        <w:ind w:left="567" w:hanging="567"/>
        <w:jc w:val="left"/>
        <w:rPr>
          <w:bCs/>
          <w:sz w:val="24"/>
          <w:szCs w:val="24"/>
        </w:rPr>
      </w:pPr>
      <w:r w:rsidRPr="003A7C78">
        <w:rPr>
          <w:bCs/>
          <w:sz w:val="24"/>
          <w:szCs w:val="24"/>
        </w:rPr>
        <w:t xml:space="preserve">Назарова В.Л. Бухгалтерский учет хозяйствующих субъектов. </w:t>
      </w:r>
      <w:proofErr w:type="gramStart"/>
      <w:r w:rsidRPr="003A7C78">
        <w:rPr>
          <w:bCs/>
          <w:sz w:val="24"/>
          <w:szCs w:val="24"/>
          <w:lang w:val="kk-KZ"/>
        </w:rPr>
        <w:t>-</w:t>
      </w:r>
      <w:r w:rsidRPr="003A7C78">
        <w:rPr>
          <w:bCs/>
          <w:sz w:val="24"/>
          <w:szCs w:val="24"/>
        </w:rPr>
        <w:t>А</w:t>
      </w:r>
      <w:proofErr w:type="gramEnd"/>
      <w:r w:rsidRPr="003A7C78">
        <w:rPr>
          <w:bCs/>
          <w:sz w:val="24"/>
          <w:szCs w:val="24"/>
        </w:rPr>
        <w:t>лматы</w:t>
      </w:r>
      <w:r w:rsidRPr="003A7C78">
        <w:rPr>
          <w:bCs/>
          <w:sz w:val="24"/>
          <w:szCs w:val="24"/>
          <w:lang w:val="kk-KZ"/>
        </w:rPr>
        <w:t>,</w:t>
      </w:r>
      <w:r w:rsidRPr="003A7C78">
        <w:rPr>
          <w:bCs/>
          <w:sz w:val="24"/>
          <w:szCs w:val="24"/>
        </w:rPr>
        <w:t xml:space="preserve"> «Экономика»</w:t>
      </w:r>
      <w:r w:rsidRPr="003A7C78">
        <w:rPr>
          <w:bCs/>
          <w:sz w:val="24"/>
          <w:szCs w:val="24"/>
          <w:lang w:val="kk-KZ"/>
        </w:rPr>
        <w:t>,</w:t>
      </w:r>
      <w:r w:rsidRPr="003A7C78">
        <w:rPr>
          <w:bCs/>
          <w:sz w:val="24"/>
          <w:szCs w:val="24"/>
        </w:rPr>
        <w:t xml:space="preserve"> 200</w:t>
      </w:r>
      <w:r w:rsidRPr="003A7C78">
        <w:rPr>
          <w:bCs/>
          <w:sz w:val="24"/>
          <w:szCs w:val="24"/>
          <w:lang w:val="kk-KZ"/>
        </w:rPr>
        <w:t>5</w:t>
      </w:r>
    </w:p>
    <w:p w:rsidR="00BF5506" w:rsidRPr="003A7C78" w:rsidRDefault="00BF5506" w:rsidP="003A7C78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567" w:right="-270" w:hanging="567"/>
        <w:rPr>
          <w:rFonts w:ascii="Times New Roman" w:hAnsi="Times New Roman" w:cs="Times New Roman"/>
          <w:sz w:val="24"/>
          <w:szCs w:val="24"/>
        </w:rPr>
      </w:pPr>
      <w:r w:rsidRPr="003A7C78">
        <w:rPr>
          <w:rFonts w:ascii="Times New Roman" w:hAnsi="Times New Roman" w:cs="Times New Roman"/>
          <w:sz w:val="24"/>
          <w:szCs w:val="24"/>
          <w:lang w:val="kk-KZ"/>
        </w:rPr>
        <w:t xml:space="preserve">Нурсеитов </w:t>
      </w:r>
      <w:r w:rsidRPr="003A7C78">
        <w:rPr>
          <w:rFonts w:ascii="Times New Roman" w:hAnsi="Times New Roman" w:cs="Times New Roman"/>
          <w:sz w:val="24"/>
          <w:szCs w:val="24"/>
        </w:rPr>
        <w:t>Э</w:t>
      </w:r>
      <w:r w:rsidRPr="003A7C78">
        <w:rPr>
          <w:rFonts w:ascii="Times New Roman" w:hAnsi="Times New Roman" w:cs="Times New Roman"/>
          <w:sz w:val="24"/>
          <w:szCs w:val="24"/>
          <w:lang w:val="kk-KZ"/>
        </w:rPr>
        <w:t>.О., Нурсеитов Д.Э. МСФО в Казахстане: принципы перехода и применения. - ТОО Издательство «</w:t>
      </w:r>
      <w:r w:rsidRPr="003A7C78">
        <w:rPr>
          <w:rFonts w:ascii="Times New Roman" w:hAnsi="Times New Roman" w:cs="Times New Roman"/>
          <w:sz w:val="24"/>
          <w:szCs w:val="24"/>
          <w:lang w:val="en-US"/>
        </w:rPr>
        <w:t>LEM</w:t>
      </w:r>
      <w:r w:rsidRPr="003A7C78">
        <w:rPr>
          <w:rFonts w:ascii="Times New Roman" w:hAnsi="Times New Roman" w:cs="Times New Roman"/>
          <w:sz w:val="24"/>
          <w:szCs w:val="24"/>
          <w:lang w:val="kk-KZ"/>
        </w:rPr>
        <w:t>», Алматы, 2009</w:t>
      </w:r>
    </w:p>
    <w:p w:rsidR="00BF5506" w:rsidRPr="003A7C78" w:rsidRDefault="00BF5506" w:rsidP="003A7C78">
      <w:pPr>
        <w:pStyle w:val="a4"/>
        <w:widowControl w:val="0"/>
        <w:numPr>
          <w:ilvl w:val="0"/>
          <w:numId w:val="11"/>
        </w:numPr>
        <w:tabs>
          <w:tab w:val="left" w:pos="567"/>
        </w:tabs>
        <w:ind w:left="567" w:hanging="567"/>
        <w:jc w:val="left"/>
        <w:rPr>
          <w:bCs/>
          <w:sz w:val="24"/>
          <w:szCs w:val="24"/>
        </w:rPr>
      </w:pPr>
      <w:r w:rsidRPr="003A7C78">
        <w:rPr>
          <w:sz w:val="24"/>
          <w:szCs w:val="24"/>
        </w:rPr>
        <w:t xml:space="preserve">Султанова Б.Б. Налоговый учет. </w:t>
      </w:r>
      <w:proofErr w:type="gramStart"/>
      <w:r w:rsidRPr="003A7C78">
        <w:rPr>
          <w:sz w:val="24"/>
          <w:szCs w:val="24"/>
          <w:lang w:val="kk-KZ"/>
        </w:rPr>
        <w:t>-</w:t>
      </w:r>
      <w:r w:rsidRPr="003A7C78">
        <w:rPr>
          <w:sz w:val="24"/>
          <w:szCs w:val="24"/>
        </w:rPr>
        <w:t>А</w:t>
      </w:r>
      <w:proofErr w:type="gramEnd"/>
      <w:r w:rsidRPr="003A7C78">
        <w:rPr>
          <w:sz w:val="24"/>
          <w:szCs w:val="24"/>
        </w:rPr>
        <w:t>лматы</w:t>
      </w:r>
      <w:r w:rsidRPr="003A7C78">
        <w:rPr>
          <w:sz w:val="24"/>
          <w:szCs w:val="24"/>
          <w:lang w:val="kk-KZ"/>
        </w:rPr>
        <w:t>,</w:t>
      </w:r>
      <w:r w:rsidRPr="003A7C78">
        <w:rPr>
          <w:sz w:val="24"/>
          <w:szCs w:val="24"/>
        </w:rPr>
        <w:t xml:space="preserve"> </w:t>
      </w:r>
      <w:r w:rsidRPr="003A7C78">
        <w:rPr>
          <w:sz w:val="24"/>
          <w:szCs w:val="24"/>
          <w:lang w:val="kk-KZ"/>
        </w:rPr>
        <w:t>«</w:t>
      </w:r>
      <w:r w:rsidRPr="003A7C78">
        <w:rPr>
          <w:sz w:val="24"/>
          <w:szCs w:val="24"/>
        </w:rPr>
        <w:t>Экономика</w:t>
      </w:r>
      <w:r w:rsidRPr="003A7C78">
        <w:rPr>
          <w:sz w:val="24"/>
          <w:szCs w:val="24"/>
          <w:lang w:val="kk-KZ"/>
        </w:rPr>
        <w:t xml:space="preserve">», </w:t>
      </w:r>
      <w:r w:rsidRPr="003A7C78">
        <w:rPr>
          <w:sz w:val="24"/>
          <w:szCs w:val="24"/>
        </w:rPr>
        <w:t>2007</w:t>
      </w:r>
    </w:p>
    <w:p w:rsidR="00BF5506" w:rsidRPr="003A7C78" w:rsidRDefault="00BF5506" w:rsidP="003A7C78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567" w:right="-270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3A7C78">
        <w:rPr>
          <w:rFonts w:ascii="Times New Roman" w:hAnsi="Times New Roman" w:cs="Times New Roman"/>
          <w:bCs/>
          <w:sz w:val="24"/>
          <w:szCs w:val="24"/>
        </w:rPr>
        <w:t>Толпаков</w:t>
      </w:r>
      <w:proofErr w:type="spellEnd"/>
      <w:r w:rsidRPr="003A7C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</w:t>
      </w:r>
      <w:r w:rsidRPr="003A7C78">
        <w:rPr>
          <w:rFonts w:ascii="Times New Roman" w:hAnsi="Times New Roman" w:cs="Times New Roman"/>
          <w:bCs/>
          <w:sz w:val="24"/>
          <w:szCs w:val="24"/>
        </w:rPr>
        <w:t xml:space="preserve">.С. </w:t>
      </w:r>
      <w:r w:rsidRPr="003A7C78">
        <w:rPr>
          <w:rFonts w:ascii="Times New Roman" w:hAnsi="Times New Roman" w:cs="Times New Roman"/>
          <w:bCs/>
          <w:sz w:val="24"/>
          <w:szCs w:val="24"/>
          <w:lang w:val="kk-KZ"/>
        </w:rPr>
        <w:t>Финансовый</w:t>
      </w:r>
      <w:r w:rsidRPr="003A7C78">
        <w:rPr>
          <w:rFonts w:ascii="Times New Roman" w:hAnsi="Times New Roman" w:cs="Times New Roman"/>
          <w:bCs/>
          <w:sz w:val="24"/>
          <w:szCs w:val="24"/>
        </w:rPr>
        <w:t xml:space="preserve"> учет</w:t>
      </w:r>
      <w:r w:rsidRPr="003A7C78">
        <w:rPr>
          <w:rFonts w:ascii="Times New Roman" w:hAnsi="Times New Roman" w:cs="Times New Roman"/>
          <w:bCs/>
          <w:sz w:val="24"/>
          <w:szCs w:val="24"/>
          <w:lang w:val="kk-KZ"/>
        </w:rPr>
        <w:t>-1</w:t>
      </w:r>
      <w:r w:rsidRPr="003A7C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A7C7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Учебник в 2-х частях, </w:t>
      </w:r>
      <w:r w:rsidRPr="003A7C78">
        <w:rPr>
          <w:rFonts w:ascii="Times New Roman" w:hAnsi="Times New Roman" w:cs="Times New Roman"/>
          <w:bCs/>
          <w:sz w:val="24"/>
          <w:szCs w:val="24"/>
        </w:rPr>
        <w:t>Караганда 20</w:t>
      </w:r>
      <w:r w:rsidRPr="003A7C78">
        <w:rPr>
          <w:rFonts w:ascii="Times New Roman" w:hAnsi="Times New Roman" w:cs="Times New Roman"/>
          <w:bCs/>
          <w:sz w:val="24"/>
          <w:szCs w:val="24"/>
          <w:lang w:val="kk-KZ"/>
        </w:rPr>
        <w:t>13</w:t>
      </w:r>
    </w:p>
    <w:p w:rsidR="00BF5506" w:rsidRPr="003A7C78" w:rsidRDefault="00BF5506" w:rsidP="003A7C78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567" w:right="-270" w:hanging="567"/>
        <w:rPr>
          <w:rFonts w:ascii="Times New Roman" w:hAnsi="Times New Roman" w:cs="Times New Roman"/>
          <w:sz w:val="24"/>
          <w:szCs w:val="24"/>
        </w:rPr>
      </w:pPr>
      <w:r w:rsidRPr="003A7C78">
        <w:rPr>
          <w:rFonts w:ascii="Times New Roman" w:hAnsi="Times New Roman" w:cs="Times New Roman"/>
          <w:bCs/>
          <w:sz w:val="24"/>
          <w:szCs w:val="24"/>
          <w:lang w:val="kk-KZ"/>
        </w:rPr>
        <w:t>Журнал «Бюллетень бухгалтера» 2013-2014</w:t>
      </w:r>
    </w:p>
    <w:p w:rsidR="00833655" w:rsidRPr="00BF5506" w:rsidRDefault="00833655" w:rsidP="00BF5506">
      <w:pPr>
        <w:pStyle w:val="a4"/>
        <w:rPr>
          <w:bCs/>
          <w:sz w:val="24"/>
          <w:szCs w:val="24"/>
          <w:u w:val="single"/>
          <w:lang w:eastAsia="ko-KR"/>
        </w:rPr>
      </w:pPr>
    </w:p>
    <w:p w:rsidR="00181DD4" w:rsidRPr="00BF5506" w:rsidRDefault="00181DD4" w:rsidP="00BF5506">
      <w:pPr>
        <w:widowControl w:val="0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81DD4" w:rsidRPr="00BF5506" w:rsidSect="00C7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F5" w:rsidRDefault="004E00F5" w:rsidP="00833655">
      <w:pPr>
        <w:spacing w:after="0" w:line="240" w:lineRule="auto"/>
      </w:pPr>
      <w:r>
        <w:separator/>
      </w:r>
    </w:p>
  </w:endnote>
  <w:endnote w:type="continuationSeparator" w:id="0">
    <w:p w:rsidR="004E00F5" w:rsidRDefault="004E00F5" w:rsidP="0083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F5" w:rsidRDefault="004E00F5" w:rsidP="00833655">
      <w:pPr>
        <w:spacing w:after="0" w:line="240" w:lineRule="auto"/>
      </w:pPr>
      <w:r>
        <w:separator/>
      </w:r>
    </w:p>
  </w:footnote>
  <w:footnote w:type="continuationSeparator" w:id="0">
    <w:p w:rsidR="004E00F5" w:rsidRDefault="004E00F5" w:rsidP="0083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FD9"/>
    <w:multiLevelType w:val="hybridMultilevel"/>
    <w:tmpl w:val="E90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5C8F"/>
    <w:multiLevelType w:val="hybridMultilevel"/>
    <w:tmpl w:val="E90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C3B"/>
    <w:multiLevelType w:val="hybridMultilevel"/>
    <w:tmpl w:val="BF7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2F23"/>
    <w:multiLevelType w:val="hybridMultilevel"/>
    <w:tmpl w:val="FBEA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F6B3F"/>
    <w:multiLevelType w:val="hybridMultilevel"/>
    <w:tmpl w:val="5676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C525C"/>
    <w:multiLevelType w:val="hybridMultilevel"/>
    <w:tmpl w:val="B17688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B211AD8"/>
    <w:multiLevelType w:val="hybridMultilevel"/>
    <w:tmpl w:val="2514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4F54"/>
    <w:multiLevelType w:val="multilevel"/>
    <w:tmpl w:val="282A57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460D3077"/>
    <w:multiLevelType w:val="hybridMultilevel"/>
    <w:tmpl w:val="FA4C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5E6"/>
    <w:multiLevelType w:val="hybridMultilevel"/>
    <w:tmpl w:val="F17C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A3F0A"/>
    <w:multiLevelType w:val="hybridMultilevel"/>
    <w:tmpl w:val="2A1C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C22"/>
    <w:rsid w:val="00181DD4"/>
    <w:rsid w:val="001E5558"/>
    <w:rsid w:val="00347FBB"/>
    <w:rsid w:val="00363B4C"/>
    <w:rsid w:val="003A7C78"/>
    <w:rsid w:val="00412AEE"/>
    <w:rsid w:val="004472FC"/>
    <w:rsid w:val="004C1E24"/>
    <w:rsid w:val="004E00F5"/>
    <w:rsid w:val="0052732B"/>
    <w:rsid w:val="00557C22"/>
    <w:rsid w:val="00833655"/>
    <w:rsid w:val="0089699E"/>
    <w:rsid w:val="0097215A"/>
    <w:rsid w:val="00BB0C82"/>
    <w:rsid w:val="00BF5506"/>
    <w:rsid w:val="00C30847"/>
    <w:rsid w:val="00C3334D"/>
    <w:rsid w:val="00C71221"/>
    <w:rsid w:val="00CB0F3F"/>
    <w:rsid w:val="00D303A7"/>
    <w:rsid w:val="00D54ECC"/>
    <w:rsid w:val="00DB4399"/>
    <w:rsid w:val="00E35203"/>
    <w:rsid w:val="00EA2244"/>
    <w:rsid w:val="00EF6171"/>
    <w:rsid w:val="00F26F36"/>
    <w:rsid w:val="00F315D7"/>
    <w:rsid w:val="00F51297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CC"/>
    <w:pPr>
      <w:ind w:left="720"/>
      <w:contextualSpacing/>
    </w:pPr>
  </w:style>
  <w:style w:type="paragraph" w:styleId="a4">
    <w:name w:val="Body Text"/>
    <w:basedOn w:val="a"/>
    <w:link w:val="a5"/>
    <w:rsid w:val="001E5558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1E5558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1E5558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E5558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336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3365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33655"/>
    <w:rPr>
      <w:vertAlign w:val="superscript"/>
    </w:rPr>
  </w:style>
  <w:style w:type="character" w:customStyle="1" w:styleId="4">
    <w:name w:val="Основной текст (4)_"/>
    <w:basedOn w:val="a0"/>
    <w:link w:val="40"/>
    <w:rsid w:val="00181DD4"/>
    <w:rPr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181DD4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1DD4"/>
    <w:pPr>
      <w:shd w:val="clear" w:color="auto" w:fill="FFFFFF"/>
      <w:spacing w:before="300" w:after="300" w:line="0" w:lineRule="atLeast"/>
      <w:jc w:val="both"/>
    </w:pPr>
    <w:rPr>
      <w:sz w:val="19"/>
      <w:szCs w:val="19"/>
    </w:rPr>
  </w:style>
  <w:style w:type="paragraph" w:customStyle="1" w:styleId="30">
    <w:name w:val="Заголовок №3"/>
    <w:basedOn w:val="a"/>
    <w:link w:val="3"/>
    <w:rsid w:val="00181DD4"/>
    <w:pPr>
      <w:shd w:val="clear" w:color="auto" w:fill="FFFFFF"/>
      <w:spacing w:before="240" w:after="240" w:line="0" w:lineRule="atLeast"/>
      <w:jc w:val="both"/>
      <w:outlineLvl w:val="2"/>
    </w:pPr>
    <w:rPr>
      <w:sz w:val="19"/>
      <w:szCs w:val="19"/>
    </w:rPr>
  </w:style>
  <w:style w:type="character" w:customStyle="1" w:styleId="s1">
    <w:name w:val="s1"/>
    <w:basedOn w:val="a0"/>
    <w:rsid w:val="00181DD4"/>
  </w:style>
  <w:style w:type="character" w:customStyle="1" w:styleId="apple-converted-space">
    <w:name w:val="apple-converted-space"/>
    <w:basedOn w:val="a0"/>
    <w:rsid w:val="00181DD4"/>
  </w:style>
  <w:style w:type="character" w:customStyle="1" w:styleId="s3">
    <w:name w:val="s3"/>
    <w:basedOn w:val="a0"/>
    <w:rsid w:val="00181DD4"/>
  </w:style>
  <w:style w:type="character" w:customStyle="1" w:styleId="j21">
    <w:name w:val="j21"/>
    <w:basedOn w:val="a0"/>
    <w:rsid w:val="00181DD4"/>
  </w:style>
  <w:style w:type="character" w:customStyle="1" w:styleId="ab">
    <w:name w:val="Основной текст_"/>
    <w:basedOn w:val="a0"/>
    <w:link w:val="46"/>
    <w:rsid w:val="00181DD4"/>
    <w:rPr>
      <w:sz w:val="19"/>
      <w:szCs w:val="19"/>
      <w:shd w:val="clear" w:color="auto" w:fill="FFFFFF"/>
    </w:rPr>
  </w:style>
  <w:style w:type="paragraph" w:customStyle="1" w:styleId="46">
    <w:name w:val="Основной текст46"/>
    <w:basedOn w:val="a"/>
    <w:link w:val="ab"/>
    <w:rsid w:val="00181DD4"/>
    <w:pPr>
      <w:shd w:val="clear" w:color="auto" w:fill="FFFFFF"/>
      <w:spacing w:before="300" w:after="3420" w:line="230" w:lineRule="exact"/>
      <w:ind w:hanging="1000"/>
      <w:jc w:val="both"/>
    </w:pPr>
    <w:rPr>
      <w:sz w:val="19"/>
      <w:szCs w:val="19"/>
    </w:rPr>
  </w:style>
  <w:style w:type="character" w:customStyle="1" w:styleId="j22">
    <w:name w:val="j22"/>
    <w:basedOn w:val="a0"/>
    <w:rsid w:val="00363B4C"/>
  </w:style>
  <w:style w:type="character" w:customStyle="1" w:styleId="j23">
    <w:name w:val="j23"/>
    <w:basedOn w:val="a0"/>
    <w:rsid w:val="00363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00887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0592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1BCA-3284-4F8C-ABB7-CCC419A8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Карлыгаш</cp:lastModifiedBy>
  <cp:revision>15</cp:revision>
  <dcterms:created xsi:type="dcterms:W3CDTF">2014-10-01T11:42:00Z</dcterms:created>
  <dcterms:modified xsi:type="dcterms:W3CDTF">2014-10-16T17:35:00Z</dcterms:modified>
</cp:coreProperties>
</file>